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default" w:ascii="Times New Roman" w:hAnsi="Times New Roman" w:eastAsia="Microsoft JhengHei UI" w:cs="Times New Roman"/>
          <w:b/>
          <w:color w:val="ED7D31" w:themeColor="accent2"/>
          <w:sz w:val="28"/>
          <w:szCs w:val="28"/>
          <w:shd w:val="clear" w:color="FFFFFF" w:fill="D9D9D9"/>
          <w14:textFill>
            <w14:solidFill>
              <w14:schemeClr w14:val="accent2"/>
            </w14:solidFill>
          </w14:textFill>
        </w:rPr>
      </w:pPr>
      <w:bookmarkStart w:id="0" w:name="_GoBack"/>
      <w:bookmarkEnd w:id="0"/>
      <w:r>
        <w:rPr>
          <w:rFonts w:hint="default" w:ascii="Times New Roman" w:hAnsi="Times New Roman" w:eastAsia="Microsoft JhengHei UI" w:cs="Times New Roman"/>
          <w:b/>
          <w:color w:val="ED7D31" w:themeColor="accent2"/>
          <w:kern w:val="0"/>
          <w:sz w:val="28"/>
          <w:szCs w:val="28"/>
          <w:shd w:val="clear" w:color="FFFFFF" w:fill="D9D9D9"/>
          <w:lang w:val="en-US" w:eastAsia="zh-CN" w:bidi="ar"/>
          <w14:textFill>
            <w14:solidFill>
              <w14:schemeClr w14:val="accent2"/>
            </w14:solidFill>
          </w14:textFill>
        </w:rPr>
        <w:t>EU agricultural product quality policy</w:t>
      </w:r>
    </w:p>
    <w:p>
      <w:pPr>
        <w:pStyle w:val="3"/>
        <w:keepNext w:val="0"/>
        <w:keepLines w:val="0"/>
        <w:widowControl/>
        <w:suppressLineNumbers w:val="0"/>
        <w:spacing w:before="100" w:beforeAutospacing="0" w:after="320" w:afterAutospacing="0" w:line="240" w:lineRule="atLeast"/>
        <w:ind w:left="0" w:right="0"/>
        <w:jc w:val="both"/>
        <w:rPr>
          <w:rFonts w:hint="default" w:ascii="Times New Roman" w:hAnsi="Times New Roman" w:eastAsia="Microsoft JhengHei UI" w:cs="Times New Roman"/>
          <w:b/>
          <w:i w:val="0"/>
          <w:caps w:val="0"/>
          <w:color w:val="01025C"/>
          <w:spacing w:val="0"/>
          <w:sz w:val="24"/>
          <w:szCs w:val="24"/>
          <w:highlight w:val="lightGray"/>
          <w:shd w:val="clear" w:fill="ECECEB"/>
        </w:rPr>
      </w:pPr>
    </w:p>
    <w:p>
      <w:pPr>
        <w:pStyle w:val="3"/>
        <w:keepNext w:val="0"/>
        <w:keepLines w:val="0"/>
        <w:widowControl/>
        <w:suppressLineNumbers w:val="0"/>
        <w:spacing w:before="100" w:beforeAutospacing="0" w:after="320" w:afterAutospacing="0" w:line="240" w:lineRule="atLeast"/>
        <w:ind w:left="0" w:right="0"/>
        <w:jc w:val="both"/>
        <w:rPr>
          <w:rFonts w:hint="default" w:ascii="Times New Roman" w:hAnsi="Times New Roman" w:eastAsia="Microsoft JhengHei UI" w:cs="Times New Roman"/>
          <w:b/>
          <w:i w:val="0"/>
          <w:caps w:val="0"/>
          <w:color w:val="01025C"/>
          <w:spacing w:val="0"/>
          <w:sz w:val="24"/>
          <w:szCs w:val="24"/>
          <w:shd w:val="clear" w:fill="ECECEB"/>
        </w:rPr>
      </w:pPr>
      <w:r>
        <w:rPr>
          <w:rFonts w:hint="default" w:ascii="Times New Roman" w:hAnsi="Times New Roman" w:eastAsia="Microsoft JhengHei UI" w:cs="Times New Roman"/>
          <w:b/>
          <w:i w:val="0"/>
          <w:caps w:val="0"/>
          <w:color w:val="01025C"/>
          <w:spacing w:val="0"/>
          <w:sz w:val="24"/>
          <w:szCs w:val="24"/>
          <w:highlight w:val="lightGray"/>
          <w:shd w:val="clear" w:fill="ECECEB"/>
        </w:rPr>
        <w:t>Agricultural products produced in the European Union (EU) reflect the rich diversity of different traditions and regions in Europe. To help protect and promote products with particular characteristics linked to their geographical origin as well as traditional products, the EU created quality logos, named "Protected Designation of Origin", "Protected Geographical Indication" and "Traditional Speciality Guaranteed"</w:t>
      </w:r>
    </w:p>
    <w:p>
      <w:pPr>
        <w:pStyle w:val="3"/>
        <w:keepNext w:val="0"/>
        <w:keepLines w:val="0"/>
        <w:widowControl/>
        <w:suppressLineNumbers w:val="0"/>
        <w:spacing w:before="100" w:beforeAutospacing="0" w:after="320" w:afterAutospacing="0" w:line="240" w:lineRule="atLeast"/>
        <w:ind w:left="0" w:right="0"/>
        <w:jc w:val="both"/>
        <w:rPr>
          <w:rFonts w:hint="default" w:ascii="Times New Roman" w:hAnsi="Times New Roman" w:eastAsia="Microsoft JhengHei UI" w:cs="Times New Roman"/>
          <w:b/>
          <w:i w:val="0"/>
          <w:caps w:val="0"/>
          <w:color w:val="01025C"/>
          <w:spacing w:val="0"/>
          <w:sz w:val="24"/>
          <w:szCs w:val="24"/>
          <w:shd w:val="clear" w:fill="ECECEB"/>
        </w:rPr>
      </w:pPr>
    </w:p>
    <w:p>
      <w:pPr>
        <w:pStyle w:val="2"/>
        <w:keepNext w:val="0"/>
        <w:keepLines w:val="0"/>
        <w:widowControl/>
        <w:suppressLineNumbers w:val="0"/>
        <w:shd w:val="clear" w:fill="FFFFFF"/>
        <w:spacing w:before="330" w:beforeAutospacing="0" w:after="360" w:afterAutospacing="0" w:line="15" w:lineRule="atLeast"/>
        <w:ind w:left="0" w:firstLine="0"/>
        <w:jc w:val="both"/>
        <w:rPr>
          <w:rFonts w:hint="default" w:ascii="Times New Roman" w:hAnsi="Times New Roman" w:eastAsia="Microsoft JhengHei UI" w:cs="Times New Roman"/>
          <w:b/>
          <w:i w:val="0"/>
          <w:caps w:val="0"/>
          <w:color w:val="01025C"/>
          <w:spacing w:val="0"/>
          <w:sz w:val="24"/>
          <w:szCs w:val="24"/>
        </w:rPr>
      </w:pPr>
      <w:r>
        <w:rPr>
          <w:rFonts w:hint="default" w:ascii="Times New Roman" w:hAnsi="Times New Roman" w:eastAsia="Microsoft JhengHei UI" w:cs="Times New Roman"/>
          <w:b/>
          <w:i w:val="0"/>
          <w:caps w:val="0"/>
          <w:color w:val="01025C"/>
          <w:spacing w:val="0"/>
          <w:sz w:val="24"/>
          <w:szCs w:val="24"/>
          <w:shd w:val="clear" w:fill="FFFFFF"/>
        </w:rPr>
        <w:t>EU quality schemes for agricultural products</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959F3B"/>
          <w:spacing w:val="0"/>
          <w:sz w:val="24"/>
          <w:szCs w:val="24"/>
          <w:u w:val="single"/>
          <w:shd w:val="clear" w:fill="FFFFFF"/>
          <w:lang w:val="en-US"/>
        </w:rPr>
      </w:pPr>
      <w:r>
        <w:rPr>
          <w:rFonts w:hint="default" w:ascii="Times New Roman" w:hAnsi="Times New Roman" w:eastAsia="Microsoft JhengHei UI" w:cs="Times New Roman"/>
          <w:b w:val="0"/>
          <w:i w:val="0"/>
          <w:caps w:val="0"/>
          <w:color w:val="01025C"/>
          <w:spacing w:val="0"/>
          <w:sz w:val="24"/>
          <w:szCs w:val="24"/>
          <w:shd w:val="clear" w:fill="FFFFFF"/>
        </w:rPr>
        <w:t>Through the EU quality schemes, the common agriculture policy (CAP) provides tools to help </w:t>
      </w:r>
      <w:r>
        <w:rPr>
          <w:rFonts w:hint="default" w:ascii="Times New Roman" w:hAnsi="Times New Roman" w:eastAsia="Microsoft JhengHei UI" w:cs="Times New Roman"/>
          <w:b/>
          <w:i w:val="0"/>
          <w:caps w:val="0"/>
          <w:color w:val="01025C"/>
          <w:spacing w:val="0"/>
          <w:sz w:val="24"/>
          <w:szCs w:val="24"/>
          <w:shd w:val="clear" w:fill="FFFFFF"/>
        </w:rPr>
        <w:t>highlight the qualities and tradition</w:t>
      </w:r>
      <w:r>
        <w:rPr>
          <w:rFonts w:hint="default" w:ascii="Times New Roman" w:hAnsi="Times New Roman" w:eastAsia="Microsoft JhengHei UI" w:cs="Times New Roman"/>
          <w:b w:val="0"/>
          <w:i w:val="0"/>
          <w:caps w:val="0"/>
          <w:color w:val="01025C"/>
          <w:spacing w:val="0"/>
          <w:sz w:val="24"/>
          <w:szCs w:val="24"/>
          <w:shd w:val="clear" w:fill="FFFFFF"/>
        </w:rPr>
        <w:t> associated with registered products and to</w:t>
      </w:r>
      <w:r>
        <w:rPr>
          <w:rFonts w:hint="default" w:ascii="Times New Roman" w:hAnsi="Times New Roman" w:eastAsia="Microsoft JhengHei UI" w:cs="Times New Roman"/>
          <w:b/>
          <w:i w:val="0"/>
          <w:caps w:val="0"/>
          <w:color w:val="01025C"/>
          <w:spacing w:val="0"/>
          <w:sz w:val="24"/>
          <w:szCs w:val="24"/>
          <w:shd w:val="clear" w:fill="FFFFFF"/>
        </w:rPr>
        <w:t> assure consumers</w:t>
      </w:r>
      <w:r>
        <w:rPr>
          <w:rFonts w:hint="default" w:ascii="Times New Roman" w:hAnsi="Times New Roman" w:eastAsia="Microsoft JhengHei UI" w:cs="Times New Roman"/>
          <w:b w:val="0"/>
          <w:i w:val="0"/>
          <w:caps w:val="0"/>
          <w:color w:val="01025C"/>
          <w:spacing w:val="0"/>
          <w:sz w:val="24"/>
          <w:szCs w:val="24"/>
          <w:shd w:val="clear" w:fill="FFFFFF"/>
        </w:rPr>
        <w:t> that these are the genuine products, not imitations seeking to benefit from the good name and reputation of the original. As a result, these schemes and their logos help </w:t>
      </w:r>
      <w:r>
        <w:rPr>
          <w:rFonts w:hint="default" w:ascii="Times New Roman" w:hAnsi="Times New Roman" w:eastAsia="Microsoft JhengHei UI" w:cs="Times New Roman"/>
          <w:b/>
          <w:i w:val="0"/>
          <w:caps w:val="0"/>
          <w:color w:val="01025C"/>
          <w:spacing w:val="0"/>
          <w:sz w:val="24"/>
          <w:szCs w:val="24"/>
          <w:shd w:val="clear" w:fill="FFFFFF"/>
        </w:rPr>
        <w:t>producers/groups of producers</w:t>
      </w:r>
      <w:r>
        <w:rPr>
          <w:rFonts w:hint="default" w:ascii="Times New Roman" w:hAnsi="Times New Roman" w:eastAsia="Microsoft JhengHei UI" w:cs="Times New Roman"/>
          <w:b w:val="0"/>
          <w:i w:val="0"/>
          <w:caps w:val="0"/>
          <w:color w:val="01025C"/>
          <w:spacing w:val="0"/>
          <w:sz w:val="24"/>
          <w:szCs w:val="24"/>
          <w:shd w:val="clear" w:fill="FFFFFF"/>
        </w:rPr>
        <w:t> market their products better, while providing them legal protection from misuse or falsification of a product name. In broader terms, Geographical Indications are part of the wider </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begin"/>
      </w:r>
      <w:r>
        <w:rPr>
          <w:rFonts w:hint="default" w:ascii="Times New Roman" w:hAnsi="Times New Roman" w:eastAsia="Microsoft JhengHei UI" w:cs="Times New Roman"/>
          <w:b w:val="0"/>
          <w:i w:val="0"/>
          <w:caps w:val="0"/>
          <w:color w:val="959F3B"/>
          <w:spacing w:val="0"/>
          <w:sz w:val="24"/>
          <w:szCs w:val="24"/>
          <w:u w:val="single"/>
          <w:shd w:val="clear" w:fill="FFFFFF"/>
        </w:rPr>
        <w:instrText xml:space="preserve"> HYPERLINK "https://ec.europa.eu/agriculture/quality/schemes/ipr_en" </w:instrTex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val="0"/>
          <w:i w:val="0"/>
          <w:caps w:val="0"/>
          <w:color w:val="959F3B"/>
          <w:spacing w:val="0"/>
          <w:sz w:val="24"/>
          <w:szCs w:val="24"/>
          <w:u w:val="single"/>
          <w:shd w:val="clear" w:fill="FFFFFF"/>
          <w:lang w:val="en-US"/>
        </w:rPr>
        <w:t>intellectual properties rights</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val="0"/>
          <w:i w:val="0"/>
          <w:caps w:val="0"/>
          <w:color w:val="01025C"/>
          <w:spacing w:val="0"/>
          <w:sz w:val="24"/>
          <w:szCs w:val="24"/>
          <w:shd w:val="clear" w:fill="FFFFFF"/>
        </w:rPr>
        <w:t>(IPR) </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begin"/>
      </w:r>
      <w:r>
        <w:rPr>
          <w:rFonts w:hint="default" w:ascii="Times New Roman" w:hAnsi="Times New Roman" w:eastAsia="Microsoft JhengHei UI" w:cs="Times New Roman"/>
          <w:b w:val="0"/>
          <w:i w:val="0"/>
          <w:caps w:val="0"/>
          <w:color w:val="959F3B"/>
          <w:spacing w:val="0"/>
          <w:sz w:val="24"/>
          <w:szCs w:val="24"/>
          <w:u w:val="single"/>
          <w:shd w:val="clear" w:fill="FFFFFF"/>
        </w:rPr>
        <w:instrText xml:space="preserve"> HYPERLINK "http://ec.europa.eu/growth/industry/intellectual-property_en" </w:instrTex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val="0"/>
          <w:i w:val="0"/>
          <w:caps w:val="0"/>
          <w:color w:val="959F3B"/>
          <w:spacing w:val="0"/>
          <w:sz w:val="24"/>
          <w:szCs w:val="24"/>
          <w:u w:val="single"/>
          <w:shd w:val="clear" w:fill="FFFFFF"/>
        </w:rPr>
        <w:t>of the European Union</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val="0"/>
          <w:i w:val="0"/>
          <w:caps w:val="0"/>
          <w:color w:val="959F3B"/>
          <w:spacing w:val="0"/>
          <w:sz w:val="24"/>
          <w:szCs w:val="24"/>
          <w:u w:val="single"/>
          <w:shd w:val="clear" w:fill="FFFFFF"/>
          <w:lang w:val="en-US"/>
        </w:rPr>
        <w:t>.</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shd w:val="clear" w:fill="FFFFFF"/>
        </w:rPr>
      </w:pPr>
      <w:r>
        <w:rPr>
          <w:rFonts w:hint="default" w:ascii="Times New Roman" w:hAnsi="Times New Roman" w:eastAsia="Microsoft JhengHei UI" w:cs="Times New Roman"/>
          <w:b w:val="0"/>
          <w:i w:val="0"/>
          <w:caps w:val="0"/>
          <w:color w:val="01025C"/>
          <w:spacing w:val="0"/>
          <w:sz w:val="24"/>
          <w:szCs w:val="24"/>
          <w:shd w:val="clear" w:fill="FFFFFF"/>
        </w:rPr>
        <w:t>In concrete terms, the EU product quality schemes relate to </w:t>
      </w:r>
      <w:r>
        <w:rPr>
          <w:rStyle w:val="6"/>
          <w:rFonts w:hint="default" w:ascii="Times New Roman" w:hAnsi="Times New Roman" w:eastAsia="Microsoft JhengHei UI" w:cs="Times New Roman"/>
          <w:b/>
          <w:i w:val="0"/>
          <w:caps w:val="0"/>
          <w:color w:val="01025C"/>
          <w:spacing w:val="0"/>
          <w:sz w:val="24"/>
          <w:szCs w:val="24"/>
          <w:shd w:val="clear" w:fill="FFFFFF"/>
        </w:rPr>
        <w:t>agricultural products and foodstuffs, wines, spirits and aromati</w:t>
      </w:r>
      <w:r>
        <w:rPr>
          <w:rStyle w:val="6"/>
          <w:rFonts w:hint="default" w:ascii="Times New Roman" w:hAnsi="Times New Roman" w:eastAsia="Microsoft JhengHei UI" w:cs="Times New Roman"/>
          <w:b/>
          <w:i w:val="0"/>
          <w:caps w:val="0"/>
          <w:color w:val="01025C"/>
          <w:spacing w:val="0"/>
          <w:sz w:val="24"/>
          <w:szCs w:val="24"/>
          <w:shd w:val="clear" w:fill="FFFFFF"/>
          <w:lang w:val="en-US"/>
        </w:rPr>
        <w:t>s</w:t>
      </w:r>
      <w:r>
        <w:rPr>
          <w:rStyle w:val="6"/>
          <w:rFonts w:hint="default" w:ascii="Times New Roman" w:hAnsi="Times New Roman" w:eastAsia="Microsoft JhengHei UI" w:cs="Times New Roman"/>
          <w:b/>
          <w:i w:val="0"/>
          <w:caps w:val="0"/>
          <w:color w:val="01025C"/>
          <w:spacing w:val="0"/>
          <w:sz w:val="24"/>
          <w:szCs w:val="24"/>
          <w:shd w:val="clear" w:fill="FFFFFF"/>
        </w:rPr>
        <w:t>ed wines</w:t>
      </w:r>
      <w:r>
        <w:rPr>
          <w:rFonts w:hint="default" w:ascii="Times New Roman" w:hAnsi="Times New Roman" w:eastAsia="Microsoft JhengHei UI" w:cs="Times New Roman"/>
          <w:b w:val="0"/>
          <w:i w:val="0"/>
          <w:caps w:val="0"/>
          <w:color w:val="01025C"/>
          <w:spacing w:val="0"/>
          <w:sz w:val="24"/>
          <w:szCs w:val="24"/>
          <w:shd w:val="clear" w:fill="FFFFFF"/>
        </w:rPr>
        <w:t>, which producers or producer groups have registered according to the </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begin"/>
      </w:r>
      <w:r>
        <w:rPr>
          <w:rFonts w:hint="default" w:ascii="Times New Roman" w:hAnsi="Times New Roman" w:eastAsia="Microsoft JhengHei UI" w:cs="Times New Roman"/>
          <w:b w:val="0"/>
          <w:i w:val="0"/>
          <w:caps w:val="0"/>
          <w:color w:val="959F3B"/>
          <w:spacing w:val="0"/>
          <w:sz w:val="24"/>
          <w:szCs w:val="24"/>
          <w:u w:val="single"/>
          <w:shd w:val="clear" w:fill="FFFFFF"/>
        </w:rPr>
        <w:instrText xml:space="preserve"> HYPERLINK "https://ec.europa.eu/agriculture/quality/schemes/legislation_en" </w:instrTex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val="0"/>
          <w:i w:val="0"/>
          <w:caps w:val="0"/>
          <w:color w:val="959F3B"/>
          <w:spacing w:val="0"/>
          <w:sz w:val="24"/>
          <w:szCs w:val="24"/>
          <w:u w:val="single"/>
          <w:shd w:val="clear" w:fill="FFFFFF"/>
          <w:lang w:val="en-US"/>
        </w:rPr>
        <w:t>rules</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val="0"/>
          <w:i w:val="0"/>
          <w:caps w:val="0"/>
          <w:color w:val="01025C"/>
          <w:spacing w:val="0"/>
          <w:sz w:val="24"/>
          <w:szCs w:val="24"/>
          <w:shd w:val="clear" w:fill="FFFFFF"/>
        </w:rPr>
        <w:t xml:space="preserve">. </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The </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begin"/>
      </w:r>
      <w:r>
        <w:rPr>
          <w:rFonts w:hint="default" w:ascii="Times New Roman" w:hAnsi="Times New Roman" w:eastAsia="Microsoft JhengHei UI" w:cs="Times New Roman"/>
          <w:b w:val="0"/>
          <w:i w:val="0"/>
          <w:caps w:val="0"/>
          <w:color w:val="959F3B"/>
          <w:spacing w:val="0"/>
          <w:sz w:val="24"/>
          <w:szCs w:val="24"/>
          <w:u w:val="single"/>
          <w:shd w:val="clear" w:fill="FFFFFF"/>
        </w:rPr>
        <w:instrText xml:space="preserve"> HYPERLINK "https://ec.europa.eu/agriculture/promotion_en" </w:instrTex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val="0"/>
          <w:i w:val="0"/>
          <w:caps w:val="0"/>
          <w:color w:val="959F3B"/>
          <w:spacing w:val="0"/>
          <w:sz w:val="24"/>
          <w:szCs w:val="24"/>
          <w:u w:val="single"/>
          <w:shd w:val="clear" w:fill="FFFFFF"/>
          <w:lang w:val="en-US"/>
        </w:rPr>
        <w:t>EU promotes</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val="0"/>
          <w:i w:val="0"/>
          <w:caps w:val="0"/>
          <w:color w:val="01025C"/>
          <w:spacing w:val="0"/>
          <w:sz w:val="24"/>
          <w:szCs w:val="24"/>
          <w:shd w:val="clear" w:fill="FFFFFF"/>
        </w:rPr>
        <w:t>quality schemes with campaigns such as "</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begin"/>
      </w:r>
      <w:r>
        <w:rPr>
          <w:rFonts w:hint="default" w:ascii="Times New Roman" w:hAnsi="Times New Roman" w:eastAsia="Microsoft JhengHei UI" w:cs="Times New Roman"/>
          <w:b w:val="0"/>
          <w:i w:val="0"/>
          <w:caps w:val="0"/>
          <w:color w:val="959F3B"/>
          <w:spacing w:val="0"/>
          <w:sz w:val="24"/>
          <w:szCs w:val="24"/>
          <w:u w:val="single"/>
          <w:shd w:val="clear" w:fill="FFFFFF"/>
        </w:rPr>
        <w:instrText xml:space="preserve"> HYPERLINK "http://tastesofeurope.eu/events/" </w:instrTex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val="0"/>
          <w:i w:val="0"/>
          <w:caps w:val="0"/>
          <w:color w:val="959F3B"/>
          <w:spacing w:val="0"/>
          <w:sz w:val="24"/>
          <w:szCs w:val="24"/>
          <w:u w:val="single"/>
          <w:shd w:val="clear" w:fill="FFFFFF"/>
        </w:rPr>
        <w:t>Tastes of Europe</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val="0"/>
          <w:i w:val="0"/>
          <w:caps w:val="0"/>
          <w:color w:val="01025C"/>
          <w:spacing w:val="0"/>
          <w:sz w:val="24"/>
          <w:szCs w:val="24"/>
          <w:shd w:val="clear" w:fill="FFFFFF"/>
        </w:rPr>
        <w:t>". There are also a number of optional quality terms, and separate rules on </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begin"/>
      </w:r>
      <w:r>
        <w:rPr>
          <w:rFonts w:hint="default" w:ascii="Times New Roman" w:hAnsi="Times New Roman" w:eastAsia="Microsoft JhengHei UI" w:cs="Times New Roman"/>
          <w:b w:val="0"/>
          <w:i w:val="0"/>
          <w:caps w:val="0"/>
          <w:color w:val="959F3B"/>
          <w:spacing w:val="0"/>
          <w:sz w:val="24"/>
          <w:szCs w:val="24"/>
          <w:u w:val="single"/>
          <w:shd w:val="clear" w:fill="FFFFFF"/>
        </w:rPr>
        <w:instrText xml:space="preserve"> HYPERLINK "https://ec.europa.eu/agriculture/organic" </w:instrTex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val="0"/>
          <w:i w:val="0"/>
          <w:caps w:val="0"/>
          <w:color w:val="959F3B"/>
          <w:spacing w:val="0"/>
          <w:sz w:val="24"/>
          <w:szCs w:val="24"/>
          <w:u w:val="single"/>
          <w:shd w:val="clear" w:fill="FFFFFF"/>
        </w:rPr>
        <w:t>organic farming</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val="0"/>
          <w:i w:val="0"/>
          <w:caps w:val="0"/>
          <w:color w:val="01025C"/>
          <w:spacing w:val="0"/>
          <w:sz w:val="24"/>
          <w:szCs w:val="24"/>
          <w:shd w:val="clear" w:fill="FFFFFF"/>
        </w:rPr>
        <w:t>.</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A product name identified as a </w:t>
      </w:r>
      <w:r>
        <w:rPr>
          <w:rFonts w:hint="default" w:ascii="Times New Roman" w:hAnsi="Times New Roman" w:eastAsia="Microsoft JhengHei UI" w:cs="Times New Roman"/>
          <w:b/>
          <w:i w:val="0"/>
          <w:caps w:val="0"/>
          <w:color w:val="01025C"/>
          <w:spacing w:val="0"/>
          <w:sz w:val="24"/>
          <w:szCs w:val="24"/>
          <w:shd w:val="clear" w:fill="FFFFFF"/>
        </w:rPr>
        <w:t>geographical indication</w:t>
      </w:r>
      <w:r>
        <w:rPr>
          <w:rFonts w:hint="default" w:ascii="Times New Roman" w:hAnsi="Times New Roman" w:eastAsia="Microsoft JhengHei UI" w:cs="Times New Roman"/>
          <w:b w:val="0"/>
          <w:i w:val="0"/>
          <w:caps w:val="0"/>
          <w:color w:val="01025C"/>
          <w:spacing w:val="0"/>
          <w:sz w:val="24"/>
          <w:szCs w:val="24"/>
          <w:shd w:val="clear" w:fill="FFFFFF"/>
        </w:rPr>
        <w:t> is one that is closely linked to a specific production area. This concept encompasses </w:t>
      </w:r>
      <w:r>
        <w:rPr>
          <w:rFonts w:hint="default" w:ascii="Times New Roman" w:hAnsi="Times New Roman" w:eastAsia="Microsoft JhengHei UI" w:cs="Times New Roman"/>
          <w:b/>
          <w:i w:val="0"/>
          <w:caps w:val="0"/>
          <w:color w:val="01025C"/>
          <w:spacing w:val="0"/>
          <w:sz w:val="24"/>
          <w:szCs w:val="24"/>
          <w:shd w:val="clear" w:fill="FFFFFF"/>
        </w:rPr>
        <w:t>protected designations of origin (PDOs)</w:t>
      </w:r>
      <w:r>
        <w:rPr>
          <w:rFonts w:hint="default" w:ascii="Times New Roman" w:hAnsi="Times New Roman" w:eastAsia="Microsoft JhengHei UI" w:cs="Times New Roman"/>
          <w:b w:val="0"/>
          <w:i w:val="0"/>
          <w:caps w:val="0"/>
          <w:color w:val="01025C"/>
          <w:spacing w:val="0"/>
          <w:sz w:val="24"/>
          <w:szCs w:val="24"/>
          <w:shd w:val="clear" w:fill="FFFFFF"/>
        </w:rPr>
        <w:t> and </w:t>
      </w:r>
      <w:r>
        <w:rPr>
          <w:rFonts w:hint="default" w:ascii="Times New Roman" w:hAnsi="Times New Roman" w:eastAsia="Microsoft JhengHei UI" w:cs="Times New Roman"/>
          <w:b/>
          <w:i w:val="0"/>
          <w:caps w:val="0"/>
          <w:color w:val="01025C"/>
          <w:spacing w:val="0"/>
          <w:sz w:val="24"/>
          <w:szCs w:val="24"/>
          <w:shd w:val="clear" w:fill="FFFFFF"/>
        </w:rPr>
        <w:t>protected geographical indications (PGIs)</w:t>
      </w:r>
      <w:r>
        <w:rPr>
          <w:rFonts w:hint="default" w:ascii="Times New Roman" w:hAnsi="Times New Roman" w:eastAsia="Microsoft JhengHei UI" w:cs="Times New Roman"/>
          <w:b w:val="0"/>
          <w:i w:val="0"/>
          <w:caps w:val="0"/>
          <w:color w:val="01025C"/>
          <w:spacing w:val="0"/>
          <w:sz w:val="24"/>
          <w:szCs w:val="24"/>
          <w:shd w:val="clear" w:fill="FFFFFF"/>
        </w:rPr>
        <w:t> for foods and wines, while spirits and aromatised wines have geographical indications.</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 </w:t>
      </w:r>
    </w:p>
    <w:p>
      <w:pPr>
        <w:pStyle w:val="3"/>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Style w:val="6"/>
          <w:rFonts w:hint="default" w:ascii="Times New Roman" w:hAnsi="Times New Roman" w:eastAsia="Microsoft JhengHei UI" w:cs="Times New Roman"/>
          <w:b/>
          <w:i/>
          <w:caps w:val="0"/>
          <w:color w:val="01025C"/>
          <w:spacing w:val="0"/>
          <w:sz w:val="24"/>
          <w:szCs w:val="24"/>
          <w:shd w:val="clear" w:fill="FFFFFF"/>
        </w:rPr>
        <w:t>Protected Designation of Origin -PDO-</w:t>
      </w:r>
      <w:r>
        <w:rPr>
          <w:rFonts w:hint="default" w:ascii="Times New Roman" w:hAnsi="Times New Roman" w:eastAsia="Microsoft JhengHei UI" w:cs="Times New Roman"/>
          <w:b/>
          <w:i/>
          <w:caps w:val="0"/>
          <w:color w:val="01025C"/>
          <w:spacing w:val="0"/>
          <w:sz w:val="24"/>
          <w:szCs w:val="24"/>
          <w:shd w:val="clear" w:fill="FFFFFF"/>
        </w:rPr>
        <w:t> </w:t>
      </w:r>
      <w:r>
        <w:rPr>
          <w:rFonts w:hint="default" w:ascii="Times New Roman" w:hAnsi="Times New Roman" w:eastAsia="Microsoft JhengHei UI" w:cs="Times New Roman"/>
          <w:b w:val="0"/>
          <w:i w:val="0"/>
          <w:caps w:val="0"/>
          <w:color w:val="01025C"/>
          <w:spacing w:val="0"/>
          <w:sz w:val="24"/>
          <w:szCs w:val="24"/>
          <w:shd w:val="clear" w:fill="FFFFFF"/>
        </w:rPr>
        <w:t>identifies products that are produced, processed </w:t>
      </w:r>
      <w:r>
        <w:rPr>
          <w:rFonts w:hint="default" w:ascii="Times New Roman" w:hAnsi="Times New Roman" w:eastAsia="Microsoft JhengHei UI" w:cs="Times New Roman"/>
          <w:b w:val="0"/>
          <w:i/>
          <w:caps w:val="0"/>
          <w:color w:val="01025C"/>
          <w:spacing w:val="0"/>
          <w:sz w:val="24"/>
          <w:szCs w:val="24"/>
          <w:u w:val="single"/>
          <w:shd w:val="clear" w:fill="FFFFFF"/>
        </w:rPr>
        <w:t>and</w:t>
      </w:r>
      <w:r>
        <w:rPr>
          <w:rFonts w:hint="default" w:ascii="Times New Roman" w:hAnsi="Times New Roman" w:eastAsia="Microsoft JhengHei UI" w:cs="Times New Roman"/>
          <w:b w:val="0"/>
          <w:i/>
          <w:caps w:val="0"/>
          <w:color w:val="01025C"/>
          <w:spacing w:val="0"/>
          <w:sz w:val="24"/>
          <w:szCs w:val="24"/>
          <w:shd w:val="clear" w:fill="FFFFFF"/>
        </w:rPr>
        <w:t> </w:t>
      </w:r>
      <w:r>
        <w:rPr>
          <w:rFonts w:hint="default" w:ascii="Times New Roman" w:hAnsi="Times New Roman" w:eastAsia="Microsoft JhengHei UI" w:cs="Times New Roman"/>
          <w:b w:val="0"/>
          <w:i w:val="0"/>
          <w:caps w:val="0"/>
          <w:color w:val="01025C"/>
          <w:spacing w:val="0"/>
          <w:sz w:val="24"/>
          <w:szCs w:val="24"/>
          <w:shd w:val="clear" w:fill="FFFFFF"/>
        </w:rPr>
        <w:t> prepared in a specific geographical area, using the recognised know-how of local producers and ingredients from the region concerned. These are products whose characteristics are linked to their geographical origin. They must adhere to a precise set of specifications and may bear the PDO logo below.</w:t>
      </w:r>
      <w:r>
        <w:rPr>
          <w:rFonts w:hint="default" w:ascii="Times New Roman" w:hAnsi="Times New Roman" w:eastAsia="Microsoft JhengHei UI" w:cs="Times New Roman"/>
          <w:b w:val="0"/>
          <w:i w:val="0"/>
          <w:caps w:val="0"/>
          <w:color w:val="01025C"/>
          <w:spacing w:val="0"/>
          <w:sz w:val="24"/>
          <w:szCs w:val="24"/>
          <w:shd w:val="clear" w:fill="FFFFFF"/>
        </w:rPr>
        <w:br w:type="textWrapping"/>
      </w:r>
      <w:r>
        <w:rPr>
          <w:rFonts w:hint="default" w:ascii="Times New Roman" w:hAnsi="Times New Roman" w:eastAsia="Microsoft JhengHei UI" w:cs="Times New Roman"/>
          <w:b w:val="0"/>
          <w:i w:val="0"/>
          <w:caps w:val="0"/>
          <w:color w:val="01025C"/>
          <w:spacing w:val="0"/>
          <w:sz w:val="24"/>
          <w:szCs w:val="24"/>
          <w:shd w:val="clear" w:fill="FFFFFF"/>
        </w:rPr>
        <w:t> </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Examples: Bordeaux PDO (France, wine), Cava PDO (Spain, wine), Manouri PDO (Greece, cheese), Tiroler Bergkäse PDO (Austria, cheese), Prés-salés du Mont-Saint-Michel PDO (France, fresh meat product) or Pistacchio verde di Bronte PDO (Italy, fruit).</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 </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Style w:val="6"/>
          <w:rFonts w:hint="default" w:ascii="Times New Roman" w:hAnsi="Times New Roman" w:eastAsia="Microsoft JhengHei UI" w:cs="Times New Roman"/>
          <w:b/>
          <w:i/>
          <w:caps w:val="0"/>
          <w:color w:val="01025C"/>
          <w:spacing w:val="0"/>
          <w:sz w:val="24"/>
          <w:szCs w:val="24"/>
          <w:shd w:val="clear" w:fill="FFFFFF"/>
        </w:rPr>
        <w:t>Protected Geographical Indication -PGI-</w:t>
      </w:r>
      <w:r>
        <w:rPr>
          <w:rFonts w:hint="default" w:ascii="Times New Roman" w:hAnsi="Times New Roman" w:eastAsia="Microsoft JhengHei UI" w:cs="Times New Roman"/>
          <w:b/>
          <w:i/>
          <w:caps w:val="0"/>
          <w:color w:val="01025C"/>
          <w:spacing w:val="0"/>
          <w:sz w:val="24"/>
          <w:szCs w:val="24"/>
          <w:shd w:val="clear" w:fill="FFFFFF"/>
        </w:rPr>
        <w:t> </w:t>
      </w:r>
      <w:r>
        <w:rPr>
          <w:rFonts w:hint="default" w:ascii="Times New Roman" w:hAnsi="Times New Roman" w:eastAsia="Microsoft JhengHei UI" w:cs="Times New Roman"/>
          <w:b w:val="0"/>
          <w:i w:val="0"/>
          <w:caps w:val="0"/>
          <w:color w:val="01025C"/>
          <w:spacing w:val="0"/>
          <w:sz w:val="24"/>
          <w:szCs w:val="24"/>
          <w:shd w:val="clear" w:fill="FFFFFF"/>
        </w:rPr>
        <w:t>identifies products whose quality or reputation is linked to the place or region where it is produced, processed or prepared, although the ingredients used need not necessarily come from that geographical area. All PGI products must also adhere to a precise set of specifications and may bear the logo below.</w:t>
      </w:r>
      <w:r>
        <w:rPr>
          <w:rFonts w:hint="default" w:ascii="Times New Roman" w:hAnsi="Times New Roman" w:eastAsia="Microsoft JhengHei UI" w:cs="Times New Roman"/>
          <w:b w:val="0"/>
          <w:i w:val="0"/>
          <w:caps w:val="0"/>
          <w:color w:val="01025C"/>
          <w:spacing w:val="0"/>
          <w:sz w:val="24"/>
          <w:szCs w:val="24"/>
          <w:shd w:val="clear" w:fill="FFFFFF"/>
        </w:rPr>
        <w:br w:type="textWrapping"/>
      </w:r>
      <w:r>
        <w:rPr>
          <w:rFonts w:hint="default" w:ascii="Times New Roman" w:hAnsi="Times New Roman" w:eastAsia="Microsoft JhengHei UI" w:cs="Times New Roman"/>
          <w:b w:val="0"/>
          <w:i w:val="0"/>
          <w:caps w:val="0"/>
          <w:color w:val="01025C"/>
          <w:spacing w:val="0"/>
          <w:sz w:val="24"/>
          <w:szCs w:val="24"/>
          <w:shd w:val="clear" w:fill="FFFFFF"/>
        </w:rPr>
        <w:t> </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Examples : Liliputas PGI (Lithuania, cheese), Gofio canario PGI (Spain, cereals product), Walbecker Spargel PGI (Germany, vegetable), České pivo PGI (Czech Republic, beer), Lammefjordskartofler PGI (Denmark, vegetable) or Primorska PGI (Slovenia, wine).</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 </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There is also a third label, the</w:t>
      </w:r>
      <w:r>
        <w:rPr>
          <w:rFonts w:hint="default" w:ascii="Times New Roman" w:hAnsi="Times New Roman" w:eastAsia="Microsoft JhengHei UI" w:cs="Times New Roman"/>
          <w:b/>
          <w:i w:val="0"/>
          <w:caps w:val="0"/>
          <w:color w:val="01025C"/>
          <w:spacing w:val="0"/>
          <w:sz w:val="24"/>
          <w:szCs w:val="24"/>
          <w:shd w:val="clear" w:fill="FFFFFF"/>
        </w:rPr>
        <w:t> traditional speciality guaranteed (TSG)</w:t>
      </w:r>
      <w:r>
        <w:rPr>
          <w:rFonts w:hint="default" w:ascii="Times New Roman" w:hAnsi="Times New Roman" w:eastAsia="Microsoft JhengHei UI" w:cs="Times New Roman"/>
          <w:b w:val="0"/>
          <w:i w:val="0"/>
          <w:caps w:val="0"/>
          <w:color w:val="01025C"/>
          <w:spacing w:val="0"/>
          <w:sz w:val="24"/>
          <w:szCs w:val="24"/>
          <w:shd w:val="clear" w:fill="FFFFFF"/>
        </w:rPr>
        <w:t>, which is not a geographical indication as such, but </w:t>
      </w:r>
      <w:r>
        <w:rPr>
          <w:rFonts w:hint="default" w:ascii="Times New Roman" w:hAnsi="Times New Roman" w:eastAsia="Microsoft JhengHei UI" w:cs="Times New Roman"/>
          <w:b/>
          <w:i w:val="0"/>
          <w:caps w:val="0"/>
          <w:color w:val="01025C"/>
          <w:spacing w:val="0"/>
          <w:sz w:val="24"/>
          <w:szCs w:val="24"/>
          <w:shd w:val="clear" w:fill="FFFFFF"/>
        </w:rPr>
        <w:t>focuses the spotlight on tradition.</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 </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shd w:val="clear" w:fill="FFFFFF"/>
        </w:rPr>
      </w:pPr>
      <w:r>
        <w:rPr>
          <w:rStyle w:val="6"/>
          <w:rFonts w:hint="default" w:ascii="Times New Roman" w:hAnsi="Times New Roman" w:eastAsia="Microsoft JhengHei UI" w:cs="Times New Roman"/>
          <w:b/>
          <w:i/>
          <w:caps w:val="0"/>
          <w:color w:val="01025C"/>
          <w:spacing w:val="0"/>
          <w:sz w:val="24"/>
          <w:szCs w:val="24"/>
          <w:shd w:val="clear" w:fill="FFFFFF"/>
        </w:rPr>
        <w:t>Traditional Speciality Guaranteed – TSG-</w:t>
      </w:r>
      <w:r>
        <w:rPr>
          <w:rFonts w:hint="default" w:ascii="Times New Roman" w:hAnsi="Times New Roman" w:eastAsia="Microsoft JhengHei UI" w:cs="Times New Roman"/>
          <w:b/>
          <w:i w:val="0"/>
          <w:caps w:val="0"/>
          <w:color w:val="01025C"/>
          <w:spacing w:val="0"/>
          <w:sz w:val="24"/>
          <w:szCs w:val="24"/>
          <w:shd w:val="clear" w:fill="FFFFFF"/>
        </w:rPr>
        <w:t> </w:t>
      </w:r>
      <w:r>
        <w:rPr>
          <w:rFonts w:hint="default" w:ascii="Times New Roman" w:hAnsi="Times New Roman" w:eastAsia="Microsoft JhengHei UI" w:cs="Times New Roman"/>
          <w:b w:val="0"/>
          <w:i w:val="0"/>
          <w:caps w:val="0"/>
          <w:color w:val="01025C"/>
          <w:spacing w:val="0"/>
          <w:sz w:val="24"/>
          <w:szCs w:val="24"/>
          <w:shd w:val="clear" w:fill="FFFFFF"/>
        </w:rPr>
        <w:t>identifies products of a traditional character, either in the composition or means of production, without a specific link to a particular geographical area.</w:t>
      </w:r>
      <w:r>
        <w:rPr>
          <w:rFonts w:hint="default" w:ascii="Times New Roman" w:hAnsi="Times New Roman" w:eastAsia="Microsoft JhengHei UI" w:cs="Times New Roman"/>
          <w:b w:val="0"/>
          <w:i w:val="0"/>
          <w:caps w:val="0"/>
          <w:color w:val="01025C"/>
          <w:spacing w:val="0"/>
          <w:sz w:val="24"/>
          <w:szCs w:val="24"/>
          <w:shd w:val="clear" w:fill="FFFFFF"/>
        </w:rPr>
        <w:br w:type="textWrapping"/>
      </w:r>
      <w:r>
        <w:rPr>
          <w:rFonts w:hint="default" w:ascii="Times New Roman" w:hAnsi="Times New Roman" w:eastAsia="Microsoft JhengHei UI" w:cs="Times New Roman"/>
          <w:b w:val="0"/>
          <w:i w:val="0"/>
          <w:caps w:val="0"/>
          <w:color w:val="01025C"/>
          <w:spacing w:val="0"/>
          <w:sz w:val="24"/>
          <w:szCs w:val="24"/>
          <w:shd w:val="clear" w:fill="FFFFFF"/>
        </w:rPr>
        <w:t> </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Examples: Kriek TSG (Belgium, beer), Hollandse maatjesharing TSG (Netherlands, fish product), File Elena TSG (Bulgaria, meat product) or Prekmurska gibanica TSG (Slovenia, cake).</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Names and details of products registered – there are more than 3 300 - under the different schemes are listed in the following databases:</w:t>
      </w:r>
    </w:p>
    <w:p>
      <w:pPr>
        <w:pStyle w:val="3"/>
        <w:keepNext w:val="0"/>
        <w:keepLines w:val="0"/>
        <w:widowControl/>
        <w:suppressLineNumbers w:val="0"/>
        <w:spacing w:before="0" w:beforeAutospacing="0" w:after="260" w:afterAutospacing="0"/>
        <w:ind w:left="0" w:right="0"/>
        <w:jc w:val="both"/>
        <w:rPr>
          <w:rFonts w:hint="default" w:ascii="Times New Roman" w:hAnsi="Times New Roman" w:eastAsia="Microsoft JhengHei UI" w:cs="Times New Roman"/>
          <w:sz w:val="24"/>
          <w:szCs w:val="24"/>
        </w:rPr>
      </w:pP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begin"/>
      </w:r>
      <w:r>
        <w:rPr>
          <w:rStyle w:val="6"/>
          <w:rFonts w:hint="default" w:ascii="Times New Roman" w:hAnsi="Times New Roman" w:eastAsia="Microsoft JhengHei UI" w:cs="Times New Roman"/>
          <w:b/>
          <w:i w:val="0"/>
          <w:caps w:val="0"/>
          <w:color w:val="959F3B"/>
          <w:spacing w:val="0"/>
          <w:sz w:val="24"/>
          <w:szCs w:val="24"/>
          <w:u w:val="single"/>
          <w:shd w:val="clear" w:fill="FFFFFF"/>
        </w:rPr>
        <w:instrText xml:space="preserve"> HYPERLINK "http://ec.europa.eu/agriculture/quality/door/list.html;jsessionid=pL0hLqqLXhNmFQyFl1b24mY3t9dJQPflg3xbL2YphGT4k6zdWn34!-370879141" \o "DOOR" \t "https://ec.europa.eu/agriculture/_blank" </w:instrText>
      </w: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i w:val="0"/>
          <w:caps w:val="0"/>
          <w:color w:val="959F3B"/>
          <w:spacing w:val="0"/>
          <w:sz w:val="24"/>
          <w:szCs w:val="24"/>
          <w:u w:val="single"/>
          <w:shd w:val="clear" w:fill="FFFFFF"/>
        </w:rPr>
        <w:t>DOOR</w:t>
      </w: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i w:val="0"/>
          <w:caps w:val="0"/>
          <w:color w:val="01025C"/>
          <w:spacing w:val="0"/>
          <w:sz w:val="24"/>
          <w:szCs w:val="24"/>
          <w:shd w:val="clear" w:fill="FFFFFF"/>
        </w:rPr>
        <w:t> </w:t>
      </w:r>
      <w:r>
        <w:rPr>
          <w:rFonts w:hint="default" w:ascii="Times New Roman" w:hAnsi="Times New Roman" w:eastAsia="Microsoft JhengHei UI" w:cs="Times New Roman"/>
          <w:b w:val="0"/>
          <w:i w:val="0"/>
          <w:caps w:val="0"/>
          <w:color w:val="01025C"/>
          <w:spacing w:val="0"/>
          <w:sz w:val="24"/>
          <w:szCs w:val="24"/>
          <w:shd w:val="clear" w:fill="FFFFFF"/>
        </w:rPr>
        <w:t>("</w:t>
      </w:r>
      <w:r>
        <w:rPr>
          <w:rFonts w:hint="default" w:ascii="Times New Roman" w:hAnsi="Times New Roman" w:eastAsia="Microsoft JhengHei UI" w:cs="Times New Roman"/>
          <w:b/>
          <w:i w:val="0"/>
          <w:caps w:val="0"/>
          <w:color w:val="01025C"/>
          <w:spacing w:val="0"/>
          <w:sz w:val="24"/>
          <w:szCs w:val="24"/>
          <w:shd w:val="clear" w:fill="FFFFFF"/>
        </w:rPr>
        <w:t>D</w:t>
      </w:r>
      <w:r>
        <w:rPr>
          <w:rFonts w:hint="default" w:ascii="Times New Roman" w:hAnsi="Times New Roman" w:eastAsia="Microsoft JhengHei UI" w:cs="Times New Roman"/>
          <w:b w:val="0"/>
          <w:i w:val="0"/>
          <w:caps w:val="0"/>
          <w:color w:val="01025C"/>
          <w:spacing w:val="0"/>
          <w:sz w:val="24"/>
          <w:szCs w:val="24"/>
          <w:shd w:val="clear" w:fill="FFFFFF"/>
        </w:rPr>
        <w:t>atabase </w:t>
      </w:r>
      <w:r>
        <w:rPr>
          <w:rFonts w:hint="default" w:ascii="Times New Roman" w:hAnsi="Times New Roman" w:eastAsia="Microsoft JhengHei UI" w:cs="Times New Roman"/>
          <w:b/>
          <w:i w:val="0"/>
          <w:caps w:val="0"/>
          <w:color w:val="01025C"/>
          <w:spacing w:val="0"/>
          <w:sz w:val="24"/>
          <w:szCs w:val="24"/>
          <w:shd w:val="clear" w:fill="FFFFFF"/>
        </w:rPr>
        <w:t>O</w:t>
      </w:r>
      <w:r>
        <w:rPr>
          <w:rFonts w:hint="default" w:ascii="Times New Roman" w:hAnsi="Times New Roman" w:eastAsia="Microsoft JhengHei UI" w:cs="Times New Roman"/>
          <w:b w:val="0"/>
          <w:i w:val="0"/>
          <w:caps w:val="0"/>
          <w:color w:val="01025C"/>
          <w:spacing w:val="0"/>
          <w:sz w:val="24"/>
          <w:szCs w:val="24"/>
          <w:shd w:val="clear" w:fill="FFFFFF"/>
        </w:rPr>
        <w:t>f </w:t>
      </w:r>
      <w:r>
        <w:rPr>
          <w:rFonts w:hint="default" w:ascii="Times New Roman" w:hAnsi="Times New Roman" w:eastAsia="Microsoft JhengHei UI" w:cs="Times New Roman"/>
          <w:b/>
          <w:i w:val="0"/>
          <w:caps w:val="0"/>
          <w:color w:val="01025C"/>
          <w:spacing w:val="0"/>
          <w:sz w:val="24"/>
          <w:szCs w:val="24"/>
          <w:shd w:val="clear" w:fill="FFFFFF"/>
        </w:rPr>
        <w:t>O</w:t>
      </w:r>
      <w:r>
        <w:rPr>
          <w:rFonts w:hint="default" w:ascii="Times New Roman" w:hAnsi="Times New Roman" w:eastAsia="Microsoft JhengHei UI" w:cs="Times New Roman"/>
          <w:b w:val="0"/>
          <w:i w:val="0"/>
          <w:caps w:val="0"/>
          <w:color w:val="01025C"/>
          <w:spacing w:val="0"/>
          <w:sz w:val="24"/>
          <w:szCs w:val="24"/>
          <w:shd w:val="clear" w:fill="FFFFFF"/>
        </w:rPr>
        <w:t>rigin &amp; </w:t>
      </w:r>
      <w:r>
        <w:rPr>
          <w:rFonts w:hint="default" w:ascii="Times New Roman" w:hAnsi="Times New Roman" w:eastAsia="Microsoft JhengHei UI" w:cs="Times New Roman"/>
          <w:b/>
          <w:i w:val="0"/>
          <w:caps w:val="0"/>
          <w:color w:val="01025C"/>
          <w:spacing w:val="0"/>
          <w:sz w:val="24"/>
          <w:szCs w:val="24"/>
          <w:shd w:val="clear" w:fill="FFFFFF"/>
        </w:rPr>
        <w:t>R</w:t>
      </w:r>
      <w:r>
        <w:rPr>
          <w:rFonts w:hint="default" w:ascii="Times New Roman" w:hAnsi="Times New Roman" w:eastAsia="Microsoft JhengHei UI" w:cs="Times New Roman"/>
          <w:b w:val="0"/>
          <w:i w:val="0"/>
          <w:caps w:val="0"/>
          <w:color w:val="01025C"/>
          <w:spacing w:val="0"/>
          <w:sz w:val="24"/>
          <w:szCs w:val="24"/>
          <w:shd w:val="clear" w:fill="FFFFFF"/>
        </w:rPr>
        <w:t>egistration") includes product names for foodstuffs registered as Protected Designation of Origin (PDO), Protected Geographical Indication (PGI) and Traditional Specialties Guaranteed (TSG) as well as names for which registration has been applied.</w:t>
      </w:r>
    </w:p>
    <w:p>
      <w:pPr>
        <w:pStyle w:val="3"/>
        <w:keepNext w:val="0"/>
        <w:keepLines w:val="0"/>
        <w:widowControl/>
        <w:suppressLineNumbers w:val="0"/>
        <w:spacing w:before="0" w:beforeAutospacing="0" w:after="260" w:afterAutospacing="0"/>
        <w:ind w:left="0" w:right="0"/>
        <w:jc w:val="both"/>
        <w:rPr>
          <w:rFonts w:hint="default" w:ascii="Times New Roman" w:hAnsi="Times New Roman" w:eastAsia="Microsoft JhengHei UI" w:cs="Times New Roman"/>
          <w:sz w:val="24"/>
          <w:szCs w:val="24"/>
        </w:rPr>
      </w:pP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begin"/>
      </w:r>
      <w:r>
        <w:rPr>
          <w:rStyle w:val="6"/>
          <w:rFonts w:hint="default" w:ascii="Times New Roman" w:hAnsi="Times New Roman" w:eastAsia="Microsoft JhengHei UI" w:cs="Times New Roman"/>
          <w:b/>
          <w:i w:val="0"/>
          <w:caps w:val="0"/>
          <w:color w:val="959F3B"/>
          <w:spacing w:val="0"/>
          <w:sz w:val="24"/>
          <w:szCs w:val="24"/>
          <w:u w:val="single"/>
          <w:shd w:val="clear" w:fill="FFFFFF"/>
        </w:rPr>
        <w:instrText xml:space="preserve"> HYPERLINK "http://ec.europa.eu/agriculture/markets/wine/e-bacchus/index.cfm?event=pwelcome&amp;language=EN" \o "E-BACCHUS" </w:instrText>
      </w: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i w:val="0"/>
          <w:caps w:val="0"/>
          <w:color w:val="959F3B"/>
          <w:spacing w:val="0"/>
          <w:sz w:val="24"/>
          <w:szCs w:val="24"/>
          <w:u w:val="single"/>
          <w:shd w:val="clear" w:fill="FFFFFF"/>
        </w:rPr>
        <w:t>E-BACCHUS</w:t>
      </w: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i w:val="0"/>
          <w:caps w:val="0"/>
          <w:color w:val="01025C"/>
          <w:spacing w:val="0"/>
          <w:sz w:val="24"/>
          <w:szCs w:val="24"/>
          <w:shd w:val="clear" w:fill="FFFFFF"/>
        </w:rPr>
        <w:t> </w:t>
      </w:r>
      <w:r>
        <w:rPr>
          <w:rFonts w:hint="default" w:ascii="Times New Roman" w:hAnsi="Times New Roman" w:eastAsia="Microsoft JhengHei UI" w:cs="Times New Roman"/>
          <w:b w:val="0"/>
          <w:i w:val="0"/>
          <w:caps w:val="0"/>
          <w:color w:val="01025C"/>
          <w:spacing w:val="0"/>
          <w:sz w:val="24"/>
          <w:szCs w:val="24"/>
          <w:shd w:val="clear" w:fill="FFFFFF"/>
        </w:rPr>
        <w:t>is the database on geographical indications protected in the European Union for </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begin"/>
      </w:r>
      <w:r>
        <w:rPr>
          <w:rFonts w:hint="default" w:ascii="Times New Roman" w:hAnsi="Times New Roman" w:eastAsia="Microsoft JhengHei UI" w:cs="Times New Roman"/>
          <w:b w:val="0"/>
          <w:i w:val="0"/>
          <w:caps w:val="0"/>
          <w:color w:val="959F3B"/>
          <w:spacing w:val="0"/>
          <w:sz w:val="24"/>
          <w:szCs w:val="24"/>
          <w:u w:val="single"/>
          <w:shd w:val="clear" w:fill="FFFFFF"/>
        </w:rPr>
        <w:instrText xml:space="preserve"> HYPERLINK "https://ec.europa.eu/agriculture/wine_en" </w:instrTex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val="0"/>
          <w:i w:val="0"/>
          <w:caps w:val="0"/>
          <w:color w:val="959F3B"/>
          <w:spacing w:val="0"/>
          <w:sz w:val="24"/>
          <w:szCs w:val="24"/>
          <w:u w:val="single"/>
          <w:shd w:val="clear" w:fill="FFFFFF"/>
          <w:lang w:val="en-US"/>
        </w:rPr>
        <w:t>wines</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val="0"/>
          <w:i w:val="0"/>
          <w:caps w:val="0"/>
          <w:color w:val="959F3B"/>
          <w:spacing w:val="0"/>
          <w:sz w:val="24"/>
          <w:szCs w:val="24"/>
          <w:u w:val="single"/>
          <w:shd w:val="clear" w:fill="FFFFFF"/>
          <w:lang w:val="en-US"/>
        </w:rPr>
        <w:t xml:space="preserve"> </w:t>
      </w:r>
      <w:r>
        <w:rPr>
          <w:rFonts w:hint="default" w:ascii="Times New Roman" w:hAnsi="Times New Roman" w:eastAsia="Microsoft JhengHei UI" w:cs="Times New Roman"/>
          <w:b w:val="0"/>
          <w:i w:val="0"/>
          <w:caps w:val="0"/>
          <w:color w:val="01025C"/>
          <w:spacing w:val="0"/>
          <w:sz w:val="24"/>
          <w:szCs w:val="24"/>
          <w:shd w:val="clear" w:fill="FFFFFF"/>
        </w:rPr>
        <w:t>originating in Member States and third countries.</w:t>
      </w:r>
    </w:p>
    <w:p>
      <w:pPr>
        <w:pStyle w:val="3"/>
        <w:keepNext w:val="0"/>
        <w:keepLines w:val="0"/>
        <w:widowControl/>
        <w:suppressLineNumbers w:val="0"/>
        <w:spacing w:before="0" w:beforeAutospacing="0" w:after="260" w:afterAutospacing="0"/>
        <w:ind w:left="0" w:right="0"/>
        <w:jc w:val="both"/>
        <w:rPr>
          <w:rFonts w:hint="default" w:ascii="Times New Roman" w:hAnsi="Times New Roman" w:eastAsia="Microsoft JhengHei UI" w:cs="Times New Roman"/>
          <w:sz w:val="24"/>
          <w:szCs w:val="24"/>
        </w:rPr>
      </w:pP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begin"/>
      </w:r>
      <w:r>
        <w:rPr>
          <w:rStyle w:val="6"/>
          <w:rFonts w:hint="default" w:ascii="Times New Roman" w:hAnsi="Times New Roman" w:eastAsia="Microsoft JhengHei UI" w:cs="Times New Roman"/>
          <w:b/>
          <w:i w:val="0"/>
          <w:caps w:val="0"/>
          <w:color w:val="959F3B"/>
          <w:spacing w:val="0"/>
          <w:sz w:val="24"/>
          <w:szCs w:val="24"/>
          <w:u w:val="single"/>
          <w:shd w:val="clear" w:fill="FFFFFF"/>
        </w:rPr>
        <w:instrText xml:space="preserve"> HYPERLINK "http://ec.europa.eu/agriculture/spirits" \o "E-SPIRIT DRINKS" </w:instrText>
      </w: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i w:val="0"/>
          <w:caps w:val="0"/>
          <w:color w:val="959F3B"/>
          <w:spacing w:val="0"/>
          <w:sz w:val="24"/>
          <w:szCs w:val="24"/>
          <w:u w:val="single"/>
          <w:shd w:val="clear" w:fill="FFFFFF"/>
        </w:rPr>
        <w:t>E-SPIRIT DRINKS</w:t>
      </w: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i w:val="0"/>
          <w:caps w:val="0"/>
          <w:color w:val="01025C"/>
          <w:spacing w:val="0"/>
          <w:sz w:val="24"/>
          <w:szCs w:val="24"/>
          <w:shd w:val="clear" w:fill="FFFFFF"/>
        </w:rPr>
        <w:t> </w:t>
      </w:r>
      <w:r>
        <w:rPr>
          <w:rFonts w:hint="default" w:ascii="Times New Roman" w:hAnsi="Times New Roman" w:eastAsia="Microsoft JhengHei UI" w:cs="Times New Roman"/>
          <w:b w:val="0"/>
          <w:i w:val="0"/>
          <w:caps w:val="0"/>
          <w:color w:val="01025C"/>
          <w:spacing w:val="0"/>
          <w:sz w:val="24"/>
          <w:szCs w:val="24"/>
          <w:shd w:val="clear" w:fill="FFFFFF"/>
        </w:rPr>
        <w:t>is a database on geographical indications protected in the European Union for spirit drinks originating in Member States and third countries as well as new applications for protection.</w:t>
      </w:r>
    </w:p>
    <w:p>
      <w:pPr>
        <w:pStyle w:val="3"/>
        <w:keepNext w:val="0"/>
        <w:keepLines w:val="0"/>
        <w:widowControl/>
        <w:suppressLineNumbers w:val="0"/>
        <w:spacing w:before="0" w:beforeAutospacing="0" w:after="260" w:afterAutospacing="0"/>
        <w:ind w:left="0" w:right="0"/>
        <w:jc w:val="both"/>
        <w:rPr>
          <w:rFonts w:hint="default" w:ascii="Times New Roman" w:hAnsi="Times New Roman" w:eastAsia="Microsoft JhengHei UI" w:cs="Times New Roman"/>
          <w:sz w:val="24"/>
          <w:szCs w:val="24"/>
        </w:rPr>
      </w:pP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begin"/>
      </w:r>
      <w:r>
        <w:rPr>
          <w:rStyle w:val="6"/>
          <w:rFonts w:hint="default" w:ascii="Times New Roman" w:hAnsi="Times New Roman" w:eastAsia="Microsoft JhengHei UI" w:cs="Times New Roman"/>
          <w:b/>
          <w:i w:val="0"/>
          <w:caps w:val="0"/>
          <w:color w:val="959F3B"/>
          <w:spacing w:val="0"/>
          <w:sz w:val="24"/>
          <w:szCs w:val="24"/>
          <w:u w:val="single"/>
          <w:shd w:val="clear" w:fill="FFFFFF"/>
        </w:rPr>
        <w:instrText xml:space="preserve"> HYPERLINK "https://ec.europa.eu/agriculture/sites/agriculture/files/quality/documents-links/pdf/rgi-aromatised-wine-products_en.pdf" \o "Geographical indications" </w:instrText>
      </w: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i w:val="0"/>
          <w:caps w:val="0"/>
          <w:color w:val="959F3B"/>
          <w:spacing w:val="0"/>
          <w:sz w:val="24"/>
          <w:szCs w:val="24"/>
          <w:u w:val="single"/>
          <w:shd w:val="clear" w:fill="FFFFFF"/>
          <w:lang w:val="en-US"/>
        </w:rPr>
        <w:t>Geographical indications</w:t>
      </w:r>
      <w:r>
        <w:rPr>
          <w:rStyle w:val="6"/>
          <w:rFonts w:hint="default" w:ascii="Times New Roman" w:hAnsi="Times New Roman" w:eastAsia="Microsoft JhengHei UI" w:cs="Times New Roman"/>
          <w:b/>
          <w:i w:val="0"/>
          <w:caps w:val="0"/>
          <w:color w:val="959F3B"/>
          <w:spacing w:val="0"/>
          <w:sz w:val="24"/>
          <w:szCs w:val="24"/>
          <w:u w:val="single"/>
          <w:shd w:val="clear" w:fill="FFFFFF"/>
        </w:rPr>
        <w:fldChar w:fldCharType="end"/>
      </w:r>
      <w:r>
        <w:rPr>
          <w:rStyle w:val="6"/>
          <w:rFonts w:hint="default" w:ascii="Times New Roman" w:hAnsi="Times New Roman" w:eastAsia="Microsoft JhengHei UI" w:cs="Times New Roman"/>
          <w:b/>
          <w:i w:val="0"/>
          <w:caps w:val="0"/>
          <w:color w:val="959F3B"/>
          <w:spacing w:val="0"/>
          <w:sz w:val="24"/>
          <w:szCs w:val="24"/>
          <w:u w:val="single"/>
          <w:shd w:val="clear" w:fill="FFFFFF"/>
          <w:lang w:val="en-US"/>
        </w:rPr>
        <w:t xml:space="preserve"> </w:t>
      </w:r>
      <w:r>
        <w:rPr>
          <w:rFonts w:hint="default" w:ascii="Times New Roman" w:hAnsi="Times New Roman" w:eastAsia="Microsoft JhengHei UI" w:cs="Times New Roman"/>
          <w:b w:val="0"/>
          <w:i w:val="0"/>
          <w:caps w:val="0"/>
          <w:color w:val="01025C"/>
          <w:spacing w:val="0"/>
          <w:sz w:val="24"/>
          <w:szCs w:val="24"/>
          <w:shd w:val="clear" w:fill="FFFFFF"/>
        </w:rPr>
        <w:t>for </w:t>
      </w:r>
      <w:r>
        <w:rPr>
          <w:rStyle w:val="6"/>
          <w:rFonts w:hint="default" w:ascii="Times New Roman" w:hAnsi="Times New Roman" w:eastAsia="Microsoft JhengHei UI" w:cs="Times New Roman"/>
          <w:b/>
          <w:i w:val="0"/>
          <w:caps w:val="0"/>
          <w:color w:val="01025C"/>
          <w:spacing w:val="0"/>
          <w:sz w:val="24"/>
          <w:szCs w:val="24"/>
          <w:shd w:val="clear" w:fill="FFFFFF"/>
        </w:rPr>
        <w:t>aromatised wine products</w:t>
      </w:r>
      <w:r>
        <w:rPr>
          <w:rFonts w:hint="default" w:ascii="Times New Roman" w:hAnsi="Times New Roman" w:eastAsia="Microsoft JhengHei UI" w:cs="Times New Roman"/>
          <w:b w:val="0"/>
          <w:i w:val="0"/>
          <w:caps w:val="0"/>
          <w:color w:val="01025C"/>
          <w:spacing w:val="0"/>
          <w:sz w:val="24"/>
          <w:szCs w:val="24"/>
          <w:shd w:val="clear" w:fill="FFFFFF"/>
        </w:rPr>
        <w:t> protected in the European Union.</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Quality schemes are backed by </w:t>
      </w:r>
      <w:r>
        <w:rPr>
          <w:rFonts w:hint="default" w:ascii="Times New Roman" w:hAnsi="Times New Roman" w:eastAsia="Microsoft JhengHei UI" w:cs="Times New Roman"/>
          <w:b/>
          <w:i w:val="0"/>
          <w:caps w:val="0"/>
          <w:color w:val="01025C"/>
          <w:spacing w:val="0"/>
          <w:sz w:val="24"/>
          <w:szCs w:val="24"/>
          <w:shd w:val="clear" w:fill="FFFFFF"/>
        </w:rPr>
        <w:t>EU marketing standards</w:t>
      </w:r>
      <w:r>
        <w:rPr>
          <w:rFonts w:hint="default" w:ascii="Times New Roman" w:hAnsi="Times New Roman" w:eastAsia="Microsoft JhengHei UI" w:cs="Times New Roman"/>
          <w:b w:val="0"/>
          <w:i w:val="0"/>
          <w:caps w:val="0"/>
          <w:color w:val="01025C"/>
          <w:spacing w:val="0"/>
          <w:sz w:val="24"/>
          <w:szCs w:val="24"/>
          <w:shd w:val="clear" w:fill="FFFFFF"/>
        </w:rPr>
        <w:t> (</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begin"/>
      </w:r>
      <w:r>
        <w:rPr>
          <w:rFonts w:hint="default" w:ascii="Times New Roman" w:hAnsi="Times New Roman" w:eastAsia="Microsoft JhengHei UI" w:cs="Times New Roman"/>
          <w:b w:val="0"/>
          <w:i w:val="0"/>
          <w:caps w:val="0"/>
          <w:color w:val="959F3B"/>
          <w:spacing w:val="0"/>
          <w:sz w:val="24"/>
          <w:szCs w:val="24"/>
          <w:u w:val="single"/>
          <w:shd w:val="clear" w:fill="FFFFFF"/>
        </w:rPr>
        <w:instrText xml:space="preserve"> HYPERLINK "http://eur-lex.europa.eu/legal-content/en/TXT/?qid=1461677924041&amp;uri=CELEX:32007R1234" </w:instrTex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val="0"/>
          <w:i w:val="0"/>
          <w:caps w:val="0"/>
          <w:color w:val="959F3B"/>
          <w:spacing w:val="0"/>
          <w:sz w:val="24"/>
          <w:szCs w:val="24"/>
          <w:u w:val="single"/>
          <w:shd w:val="clear" w:fill="FFFFFF"/>
        </w:rPr>
        <w:t>Council Regulation (EC) No 1234/2007</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val="0"/>
          <w:i w:val="0"/>
          <w:caps w:val="0"/>
          <w:color w:val="01025C"/>
          <w:spacing w:val="0"/>
          <w:sz w:val="24"/>
          <w:szCs w:val="24"/>
          <w:shd w:val="clear" w:fill="FFFFFF"/>
        </w:rPr>
        <w:t>), laying down product definitions and categories, minimum characteristics and labelling requirements to be respected on the </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begin"/>
      </w:r>
      <w:r>
        <w:rPr>
          <w:rFonts w:hint="default" w:ascii="Times New Roman" w:hAnsi="Times New Roman" w:eastAsia="Microsoft JhengHei UI" w:cs="Times New Roman"/>
          <w:b w:val="0"/>
          <w:i w:val="0"/>
          <w:caps w:val="0"/>
          <w:color w:val="959F3B"/>
          <w:spacing w:val="0"/>
          <w:sz w:val="24"/>
          <w:szCs w:val="24"/>
          <w:u w:val="single"/>
          <w:shd w:val="clear" w:fill="FFFFFF"/>
        </w:rPr>
        <w:instrText xml:space="preserve"> HYPERLINK "http://ec.europa.eu/growth/single-market/index_en.htm" </w:instrTex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separate"/>
      </w:r>
      <w:r>
        <w:rPr>
          <w:rStyle w:val="5"/>
          <w:rFonts w:hint="default" w:ascii="Times New Roman" w:hAnsi="Times New Roman" w:eastAsia="Microsoft JhengHei UI" w:cs="Times New Roman"/>
          <w:b w:val="0"/>
          <w:i w:val="0"/>
          <w:caps w:val="0"/>
          <w:color w:val="959F3B"/>
          <w:spacing w:val="0"/>
          <w:sz w:val="24"/>
          <w:szCs w:val="24"/>
          <w:u w:val="single"/>
          <w:shd w:val="clear" w:fill="FFFFFF"/>
          <w:lang w:val="en-US"/>
        </w:rPr>
        <w:t>EU single market</w:t>
      </w:r>
      <w:r>
        <w:rPr>
          <w:rFonts w:hint="default" w:ascii="Times New Roman" w:hAnsi="Times New Roman" w:eastAsia="Microsoft JhengHei UI" w:cs="Times New Roman"/>
          <w:b w:val="0"/>
          <w:i w:val="0"/>
          <w:caps w:val="0"/>
          <w:color w:val="959F3B"/>
          <w:spacing w:val="0"/>
          <w:sz w:val="24"/>
          <w:szCs w:val="24"/>
          <w:u w:val="single"/>
          <w:shd w:val="clear" w:fill="FFFFFF"/>
        </w:rPr>
        <w:fldChar w:fldCharType="end"/>
      </w:r>
      <w:r>
        <w:rPr>
          <w:rFonts w:hint="default" w:ascii="Times New Roman" w:hAnsi="Times New Roman" w:eastAsia="Microsoft JhengHei UI" w:cs="Times New Roman"/>
          <w:b w:val="0"/>
          <w:i w:val="0"/>
          <w:caps w:val="0"/>
          <w:color w:val="959F3B"/>
          <w:spacing w:val="0"/>
          <w:sz w:val="24"/>
          <w:szCs w:val="24"/>
          <w:u w:val="single"/>
          <w:shd w:val="clear" w:fill="FFFFFF"/>
          <w:lang w:val="en-US"/>
        </w:rPr>
        <w:t>.</w:t>
      </w:r>
      <w:r>
        <w:rPr>
          <w:rFonts w:hint="default" w:ascii="Times New Roman" w:hAnsi="Times New Roman" w:eastAsia="Microsoft JhengHei UI" w:cs="Times New Roman"/>
          <w:b w:val="0"/>
          <w:i w:val="0"/>
          <w:caps w:val="0"/>
          <w:color w:val="01025C"/>
          <w:spacing w:val="0"/>
          <w:sz w:val="24"/>
          <w:szCs w:val="24"/>
          <w:shd w:val="clear" w:fill="FFFFFF"/>
        </w:rPr>
        <w:t> </w:t>
      </w:r>
    </w:p>
    <w:p>
      <w:pPr>
        <w:pStyle w:val="3"/>
        <w:keepNext w:val="0"/>
        <w:keepLines w:val="0"/>
        <w:widowControl/>
        <w:suppressLineNumbers w:val="0"/>
        <w:shd w:val="clear" w:fill="FFFFFF"/>
        <w:spacing w:before="0" w:beforeAutospacing="0" w:after="260" w:afterAutospacing="0"/>
        <w:ind w:left="0" w:right="0" w:firstLine="0"/>
        <w:jc w:val="both"/>
        <w:rPr>
          <w:rFonts w:hint="default" w:ascii="Times New Roman" w:hAnsi="Times New Roman" w:eastAsia="Microsoft JhengHei UI" w:cs="Times New Roman"/>
          <w:b w:val="0"/>
          <w:i w:val="0"/>
          <w:caps w:val="0"/>
          <w:color w:val="01025C"/>
          <w:spacing w:val="0"/>
          <w:sz w:val="24"/>
          <w:szCs w:val="24"/>
        </w:rPr>
      </w:pPr>
      <w:r>
        <w:rPr>
          <w:rFonts w:hint="default" w:ascii="Times New Roman" w:hAnsi="Times New Roman" w:eastAsia="Microsoft JhengHei UI" w:cs="Times New Roman"/>
          <w:b w:val="0"/>
          <w:i w:val="0"/>
          <w:caps w:val="0"/>
          <w:color w:val="01025C"/>
          <w:spacing w:val="0"/>
          <w:sz w:val="24"/>
          <w:szCs w:val="24"/>
          <w:shd w:val="clear" w:fill="FFFFFF"/>
        </w:rPr>
        <w:t>In addition, European Commission maintains a regular dialogue with stakeholders on all matters related to quality and promotion in the civil dialogue group on quality and promotion.</w:t>
      </w:r>
    </w:p>
    <w:p>
      <w:pPr>
        <w:keepNext w:val="0"/>
        <w:keepLines w:val="0"/>
        <w:widowControl/>
        <w:suppressLineNumbers w:val="0"/>
        <w:spacing w:after="120" w:afterAutospacing="0"/>
        <w:jc w:val="both"/>
        <w:rPr>
          <w:rFonts w:hint="default" w:ascii="Times New Roman" w:hAnsi="Times New Roman" w:eastAsia="Microsoft JhengHei UI" w:cs="Times New Roman"/>
          <w:sz w:val="24"/>
          <w:szCs w:val="24"/>
        </w:rPr>
      </w:pPr>
    </w:p>
    <w:p>
      <w:pPr>
        <w:jc w:val="both"/>
        <w:rPr>
          <w:rFonts w:hint="default" w:ascii="Times New Roman" w:hAnsi="Times New Roman" w:eastAsia="Microsoft JhengHei UI" w:cs="Times New Roman"/>
          <w:sz w:val="24"/>
          <w:szCs w:val="24"/>
        </w:rPr>
      </w:pPr>
    </w:p>
    <w:sectPr>
      <w:pgSz w:w="11850" w:h="16783"/>
      <w:pgMar w:top="1440" w:right="1440" w:bottom="1440" w:left="144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93B64"/>
    <w:rsid w:val="609772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uiPriority w:val="0"/>
    <w:rPr>
      <w:color w:val="0000FF"/>
      <w:u w:val="single"/>
    </w:r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2017-03-20T23:03:00Z</dcterms:created>
  <dc:creator>723403</dc:creator>
  <cp:lastModifiedBy>723403</cp:lastModifiedBy>
  <dcterms:modified xsi:type="dcterms:W3CDTF">2017-03-20T23:20:51Z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